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C34" w:rsidRDefault="00565C34">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keepNext/>
        <w:pBdr>
          <w:top w:val="double" w:sz="4" w:space="0" w:color="800000"/>
          <w:left w:val="double" w:sz="4" w:space="4" w:color="800000"/>
          <w:bottom w:val="double" w:sz="4" w:space="24" w:color="800000"/>
          <w:right w:val="double" w:sz="4" w:space="4" w:color="800000"/>
        </w:pBdr>
        <w:tabs>
          <w:tab w:val="left" w:pos="4710"/>
        </w:tabs>
        <w:spacing w:after="0" w:line="240" w:lineRule="auto"/>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565C34" w:rsidRDefault="00565C34">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keepNext/>
        <w:pBdr>
          <w:top w:val="double" w:sz="4" w:space="0" w:color="800000"/>
          <w:left w:val="double" w:sz="4" w:space="4" w:color="800000"/>
          <w:bottom w:val="double" w:sz="4" w:space="24" w:color="800000"/>
          <w:right w:val="double" w:sz="4" w:space="4" w:color="800000"/>
        </w:pBdr>
        <w:spacing w:after="0" w:line="240" w:lineRule="auto"/>
        <w:jc w:val="center"/>
        <w:outlineLvl w:val="4"/>
        <w:rPr>
          <w:rFonts w:ascii="Tahoma" w:eastAsia="Times New Roman" w:hAnsi="Tahoma" w:cs="Times New Roman"/>
          <w:b/>
          <w:color w:val="000000"/>
          <w:sz w:val="24"/>
          <w:szCs w:val="20"/>
          <w:lang w:eastAsia="es-ES"/>
        </w:rPr>
      </w:pPr>
      <w:r>
        <w:rPr>
          <w:rFonts w:ascii="Tahoma" w:eastAsia="Times New Roman" w:hAnsi="Tahoma" w:cs="Times New Roman"/>
          <w:b/>
          <w:color w:val="000000"/>
          <w:sz w:val="24"/>
          <w:szCs w:val="20"/>
          <w:lang w:eastAsia="es-ES"/>
        </w:rPr>
        <w:t>COMPRA DIRECTA</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 xml:space="preserve">EXPTE. Nº  14800/2024 </w:t>
      </w:r>
      <w:r w:rsidR="00836187">
        <w:rPr>
          <w:rFonts w:ascii="Tahoma" w:eastAsia="Times New Roman" w:hAnsi="Tahoma" w:cs="Times New Roman"/>
          <w:sz w:val="24"/>
          <w:szCs w:val="24"/>
          <w:lang w:eastAsia="es-ES"/>
        </w:rPr>
        <w:t>- RES. Nº 597/2025</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OBJETO: </w:t>
      </w:r>
      <w:r>
        <w:rPr>
          <w:rFonts w:ascii="Tahoma" w:eastAsia="Times New Roman" w:hAnsi="Tahoma" w:cs="Times New Roman"/>
          <w:sz w:val="24"/>
          <w:szCs w:val="24"/>
          <w:lang w:eastAsia="es-ES"/>
        </w:rPr>
        <w:t>ADQUISICION DE MATERIAL BACHEADOR P/ REPARACIONES EN DIFERENTES DISTRITOS</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FECHA DE APERTURA: </w:t>
      </w:r>
      <w:r w:rsidR="00386A64">
        <w:rPr>
          <w:rFonts w:ascii="Tahoma" w:eastAsia="Times New Roman" w:hAnsi="Tahoma" w:cs="Times New Roman"/>
          <w:sz w:val="24"/>
          <w:szCs w:val="24"/>
          <w:lang w:eastAsia="es-ES"/>
        </w:rPr>
        <w:t>12</w:t>
      </w:r>
      <w:r>
        <w:rPr>
          <w:rFonts w:ascii="Tahoma" w:eastAsia="Times New Roman" w:hAnsi="Tahoma" w:cs="Times New Roman"/>
          <w:sz w:val="24"/>
          <w:szCs w:val="24"/>
          <w:lang w:eastAsia="es-ES"/>
        </w:rPr>
        <w:t xml:space="preserve"> DE </w:t>
      </w:r>
      <w:r w:rsidR="00836187">
        <w:rPr>
          <w:rFonts w:ascii="Tahoma" w:eastAsia="Times New Roman" w:hAnsi="Tahoma" w:cs="Times New Roman"/>
          <w:sz w:val="24"/>
          <w:szCs w:val="24"/>
          <w:lang w:eastAsia="es-ES"/>
        </w:rPr>
        <w:t>JUNIO</w:t>
      </w:r>
      <w:r>
        <w:rPr>
          <w:rFonts w:ascii="Tahoma" w:eastAsia="Times New Roman" w:hAnsi="Tahoma" w:cs="Times New Roman"/>
          <w:sz w:val="24"/>
          <w:szCs w:val="24"/>
          <w:lang w:eastAsia="es-ES"/>
        </w:rPr>
        <w:t xml:space="preserve"> DE 202</w:t>
      </w:r>
      <w:r w:rsidR="00836187">
        <w:rPr>
          <w:rFonts w:ascii="Tahoma" w:eastAsia="Times New Roman" w:hAnsi="Tahoma" w:cs="Times New Roman"/>
          <w:sz w:val="24"/>
          <w:szCs w:val="24"/>
          <w:lang w:eastAsia="es-ES"/>
        </w:rPr>
        <w:t>5</w:t>
      </w:r>
      <w:r>
        <w:rPr>
          <w:rFonts w:ascii="Tahoma" w:eastAsia="Times New Roman" w:hAnsi="Tahoma" w:cs="Times New Roman"/>
          <w:sz w:val="24"/>
          <w:szCs w:val="24"/>
          <w:lang w:eastAsia="es-ES"/>
        </w:rPr>
        <w:t xml:space="preserve"> A LAS </w:t>
      </w:r>
      <w:r w:rsidR="00386A64">
        <w:rPr>
          <w:rFonts w:ascii="Tahoma" w:eastAsia="Times New Roman" w:hAnsi="Tahoma" w:cs="Times New Roman"/>
          <w:sz w:val="24"/>
          <w:szCs w:val="24"/>
          <w:lang w:eastAsia="es-ES"/>
        </w:rPr>
        <w:t>09</w:t>
      </w:r>
      <w:r>
        <w:rPr>
          <w:rFonts w:ascii="Tahoma" w:eastAsia="Times New Roman" w:hAnsi="Tahoma" w:cs="Times New Roman"/>
          <w:sz w:val="24"/>
          <w:szCs w:val="24"/>
          <w:lang w:eastAsia="es-ES"/>
        </w:rPr>
        <w:t>:00 HORAS</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PRESUPUESTO OFICIAL: </w:t>
      </w:r>
      <w:r>
        <w:rPr>
          <w:rFonts w:ascii="Tahoma" w:eastAsia="Times New Roman" w:hAnsi="Tahoma" w:cs="Times New Roman"/>
          <w:sz w:val="24"/>
          <w:szCs w:val="24"/>
          <w:lang w:eastAsia="es-ES"/>
        </w:rPr>
        <w:t>$ 5.033.600,00</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LUGAR: </w:t>
      </w:r>
      <w:r>
        <w:rPr>
          <w:rFonts w:ascii="Tahoma" w:eastAsia="Times New Roman" w:hAnsi="Tahoma" w:cs="Times New Roman"/>
          <w:sz w:val="24"/>
          <w:szCs w:val="24"/>
          <w:lang w:eastAsia="es-ES"/>
        </w:rPr>
        <w:t>OFICINA DE LICITACIONES</w:t>
      </w: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sz w:val="24"/>
          <w:szCs w:val="24"/>
          <w:lang w:eastAsia="es-ES"/>
        </w:rPr>
        <w:t>MUNICIPALIDAD DE LAVALLE</w:t>
      </w:r>
    </w:p>
    <w:p w:rsidR="00565C34" w:rsidRDefault="00ED579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sz w:val="24"/>
          <w:szCs w:val="24"/>
          <w:lang w:eastAsia="es-ES"/>
        </w:rPr>
        <w:t>BELTRAN 37, 1º PISO-VILLA TULUMAYA (LAVALLE)</w:t>
      </w:r>
    </w:p>
    <w:p w:rsidR="00836187" w:rsidRDefault="00836187">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compras@lavallemendoza.gob.ar</w:t>
      </w: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565C34">
      <w:pPr>
        <w:spacing w:after="0" w:line="240" w:lineRule="auto"/>
        <w:rPr>
          <w:rFonts w:ascii="Tahoma" w:eastAsia="Times New Roman" w:hAnsi="Tahoma" w:cs="Times New Roman"/>
          <w:b/>
          <w:szCs w:val="24"/>
          <w:lang w:eastAsia="es-ES"/>
        </w:rPr>
      </w:pPr>
    </w:p>
    <w:p w:rsidR="00565C34" w:rsidRDefault="00ED5794">
      <w:pPr>
        <w:ind w:firstLine="2835"/>
        <w:jc w:val="right"/>
        <w:rPr>
          <w:rFonts w:ascii="Times New Roman" w:eastAsia="Calibri" w:hAnsi="Times New Roman" w:cs="Times New Roman"/>
          <w:i/>
          <w:sz w:val="24"/>
          <w:szCs w:val="24"/>
        </w:rPr>
      </w:pPr>
      <w:r>
        <w:rPr>
          <w:rFonts w:ascii="Times New Roman" w:eastAsia="Calibri" w:hAnsi="Times New Roman" w:cs="Times New Roman"/>
          <w:i/>
          <w:sz w:val="24"/>
          <w:szCs w:val="24"/>
        </w:rPr>
        <w:t xml:space="preserve">Lavalle, </w:t>
      </w:r>
      <w:r w:rsidR="00836187">
        <w:rPr>
          <w:rFonts w:ascii="Times New Roman" w:eastAsia="Calibri" w:hAnsi="Times New Roman" w:cs="Times New Roman"/>
          <w:i/>
          <w:sz w:val="24"/>
          <w:szCs w:val="24"/>
        </w:rPr>
        <w:t>05</w:t>
      </w:r>
      <w:r>
        <w:rPr>
          <w:rFonts w:ascii="Times New Roman" w:eastAsia="Calibri" w:hAnsi="Times New Roman" w:cs="Times New Roman"/>
          <w:i/>
          <w:sz w:val="24"/>
          <w:szCs w:val="24"/>
        </w:rPr>
        <w:t xml:space="preserve"> de </w:t>
      </w:r>
      <w:r w:rsidR="00E15941">
        <w:rPr>
          <w:rFonts w:ascii="Times New Roman" w:eastAsia="Calibri" w:hAnsi="Times New Roman" w:cs="Times New Roman"/>
          <w:i/>
          <w:sz w:val="24"/>
          <w:szCs w:val="24"/>
        </w:rPr>
        <w:t>Junio</w:t>
      </w:r>
      <w:r>
        <w:rPr>
          <w:rFonts w:ascii="Times New Roman" w:eastAsia="Calibri" w:hAnsi="Times New Roman" w:cs="Times New Roman"/>
          <w:i/>
          <w:sz w:val="24"/>
          <w:szCs w:val="24"/>
        </w:rPr>
        <w:t xml:space="preserve"> de 202</w:t>
      </w:r>
      <w:r w:rsidR="00E15941">
        <w:rPr>
          <w:rFonts w:ascii="Times New Roman" w:eastAsia="Calibri" w:hAnsi="Times New Roman" w:cs="Times New Roman"/>
          <w:i/>
          <w:sz w:val="24"/>
          <w:szCs w:val="24"/>
        </w:rPr>
        <w:t>5</w:t>
      </w:r>
    </w:p>
    <w:p w:rsidR="00565C34" w:rsidRDefault="00565C34">
      <w:pPr>
        <w:jc w:val="right"/>
        <w:rPr>
          <w:rFonts w:ascii="Times New Roman" w:eastAsia="Calibri" w:hAnsi="Times New Roman" w:cs="Times New Roman"/>
          <w:i/>
          <w:sz w:val="24"/>
          <w:szCs w:val="24"/>
        </w:rPr>
      </w:pPr>
    </w:p>
    <w:p w:rsidR="00565C34" w:rsidRDefault="00565C34">
      <w:pPr>
        <w:jc w:val="right"/>
        <w:rPr>
          <w:rFonts w:ascii="Times New Roman" w:eastAsia="Calibri" w:hAnsi="Times New Roman" w:cs="Times New Roman"/>
          <w:i/>
          <w:sz w:val="24"/>
          <w:szCs w:val="24"/>
        </w:rPr>
      </w:pPr>
    </w:p>
    <w:p w:rsidR="00565C34" w:rsidRDefault="00ED5794">
      <w:pPr>
        <w:rPr>
          <w:rFonts w:ascii="Times New Roman" w:eastAsia="Calibri" w:hAnsi="Times New Roman" w:cs="Times New Roman"/>
          <w:b/>
          <w:i/>
          <w:sz w:val="24"/>
          <w:szCs w:val="24"/>
        </w:rPr>
      </w:pPr>
      <w:r>
        <w:rPr>
          <w:rFonts w:ascii="Times New Roman" w:eastAsia="Calibri" w:hAnsi="Times New Roman" w:cs="Times New Roman"/>
          <w:b/>
          <w:i/>
          <w:sz w:val="24"/>
          <w:szCs w:val="24"/>
        </w:rPr>
        <w:t>Señor/es…………</w:t>
      </w:r>
    </w:p>
    <w:p w:rsidR="00565C34" w:rsidRDefault="00ED5794">
      <w:pPr>
        <w:rPr>
          <w:rFonts w:ascii="Times New Roman" w:eastAsia="Calibri" w:hAnsi="Times New Roman" w:cs="Times New Roman"/>
          <w:b/>
          <w:i/>
          <w:sz w:val="24"/>
          <w:szCs w:val="24"/>
        </w:rPr>
      </w:pPr>
      <w:r>
        <w:rPr>
          <w:rFonts w:ascii="Times New Roman" w:eastAsia="Calibri" w:hAnsi="Times New Roman" w:cs="Times New Roman"/>
          <w:b/>
          <w:i/>
          <w:sz w:val="24"/>
          <w:szCs w:val="24"/>
          <w:u w:val="single"/>
        </w:rPr>
        <w:t>P R E S E N T E</w:t>
      </w:r>
    </w:p>
    <w:p w:rsidR="00565C34" w:rsidRDefault="00565C34">
      <w:pPr>
        <w:rPr>
          <w:rFonts w:ascii="Times New Roman" w:eastAsia="Calibri" w:hAnsi="Times New Roman" w:cs="Times New Roman"/>
          <w:i/>
          <w:sz w:val="24"/>
          <w:szCs w:val="24"/>
        </w:rPr>
      </w:pPr>
    </w:p>
    <w:p w:rsidR="00565C34" w:rsidRDefault="00565C34">
      <w:pPr>
        <w:spacing w:line="360" w:lineRule="auto"/>
        <w:rPr>
          <w:rFonts w:ascii="Times New Roman" w:eastAsia="Calibri" w:hAnsi="Times New Roman" w:cs="Times New Roman"/>
          <w:i/>
          <w:sz w:val="24"/>
          <w:szCs w:val="24"/>
        </w:rPr>
      </w:pPr>
    </w:p>
    <w:p w:rsidR="00565C34" w:rsidRDefault="00ED5794">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 xml:space="preserve">Tenemos el agrado de invitarle/s a participar en la Compra Directa  para la </w:t>
      </w:r>
      <w:r>
        <w:rPr>
          <w:rFonts w:ascii="Times New Roman" w:eastAsia="Calibri" w:hAnsi="Times New Roman" w:cs="Times New Roman"/>
          <w:b/>
          <w:i/>
          <w:sz w:val="24"/>
          <w:szCs w:val="24"/>
        </w:rPr>
        <w:t xml:space="preserve">Adquisición de material </w:t>
      </w:r>
      <w:proofErr w:type="spellStart"/>
      <w:r>
        <w:rPr>
          <w:rFonts w:ascii="Times New Roman" w:eastAsia="Calibri" w:hAnsi="Times New Roman" w:cs="Times New Roman"/>
          <w:b/>
          <w:i/>
          <w:sz w:val="24"/>
          <w:szCs w:val="24"/>
        </w:rPr>
        <w:t>bacheador</w:t>
      </w:r>
      <w:proofErr w:type="spellEnd"/>
      <w:r>
        <w:rPr>
          <w:rFonts w:ascii="Times New Roman" w:eastAsia="Calibri" w:hAnsi="Times New Roman" w:cs="Times New Roman"/>
          <w:b/>
          <w:i/>
          <w:sz w:val="24"/>
          <w:szCs w:val="24"/>
        </w:rPr>
        <w:t xml:space="preserve"> p/ reparaciones en diferentes distritos</w:t>
      </w:r>
      <w:r>
        <w:rPr>
          <w:rFonts w:ascii="Times New Roman" w:eastAsia="Calibri" w:hAnsi="Times New Roman" w:cs="Times New Roman"/>
          <w:i/>
          <w:sz w:val="24"/>
          <w:szCs w:val="24"/>
        </w:rPr>
        <w:t xml:space="preserve">, cuya apertura tendrá lugar el día </w:t>
      </w:r>
      <w:r w:rsidR="00386A64">
        <w:rPr>
          <w:rFonts w:ascii="Times New Roman" w:eastAsia="Calibri" w:hAnsi="Times New Roman" w:cs="Times New Roman"/>
          <w:i/>
          <w:sz w:val="24"/>
          <w:szCs w:val="24"/>
        </w:rPr>
        <w:t>12</w:t>
      </w:r>
      <w:r>
        <w:rPr>
          <w:rFonts w:ascii="Times New Roman" w:eastAsia="Calibri" w:hAnsi="Times New Roman" w:cs="Times New Roman"/>
          <w:i/>
          <w:sz w:val="24"/>
          <w:szCs w:val="24"/>
        </w:rPr>
        <w:t xml:space="preserve"> de </w:t>
      </w:r>
      <w:r w:rsidR="00386A64">
        <w:rPr>
          <w:rFonts w:ascii="Times New Roman" w:eastAsia="Calibri" w:hAnsi="Times New Roman" w:cs="Times New Roman"/>
          <w:i/>
          <w:sz w:val="24"/>
          <w:szCs w:val="24"/>
        </w:rPr>
        <w:t>Junio</w:t>
      </w:r>
      <w:r>
        <w:rPr>
          <w:rFonts w:ascii="Times New Roman" w:eastAsia="Calibri" w:hAnsi="Times New Roman" w:cs="Times New Roman"/>
          <w:i/>
          <w:sz w:val="24"/>
          <w:szCs w:val="24"/>
        </w:rPr>
        <w:t xml:space="preserve"> de 202</w:t>
      </w:r>
      <w:r w:rsidR="00386A64">
        <w:rPr>
          <w:rFonts w:ascii="Times New Roman" w:eastAsia="Calibri" w:hAnsi="Times New Roman" w:cs="Times New Roman"/>
          <w:i/>
          <w:sz w:val="24"/>
          <w:szCs w:val="24"/>
        </w:rPr>
        <w:t>5</w:t>
      </w:r>
      <w:r>
        <w:rPr>
          <w:rFonts w:ascii="Times New Roman" w:eastAsia="Calibri" w:hAnsi="Times New Roman" w:cs="Times New Roman"/>
          <w:i/>
          <w:sz w:val="24"/>
          <w:szCs w:val="24"/>
        </w:rPr>
        <w:t xml:space="preserve"> a las </w:t>
      </w:r>
      <w:r w:rsidR="00386A64">
        <w:rPr>
          <w:rFonts w:ascii="Times New Roman" w:eastAsia="Calibri" w:hAnsi="Times New Roman" w:cs="Times New Roman"/>
          <w:i/>
          <w:sz w:val="24"/>
          <w:szCs w:val="24"/>
        </w:rPr>
        <w:t>09</w:t>
      </w:r>
      <w:r>
        <w:rPr>
          <w:rFonts w:ascii="Times New Roman" w:eastAsia="Calibri" w:hAnsi="Times New Roman" w:cs="Times New Roman"/>
          <w:i/>
          <w:sz w:val="24"/>
          <w:szCs w:val="24"/>
        </w:rPr>
        <w:t>:00 horas.-</w:t>
      </w:r>
    </w:p>
    <w:p w:rsidR="00565C34" w:rsidRDefault="00ED5794">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A tal efecto acompañamos un ejemplar de los Pliegos de Condiciones Generales y Particulares de la misma.</w:t>
      </w:r>
    </w:p>
    <w:p w:rsidR="00565C34" w:rsidRDefault="00ED5794">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p>
    <w:p w:rsidR="00565C34" w:rsidRDefault="00ED5794">
      <w:pPr>
        <w:jc w:val="both"/>
        <w:rPr>
          <w:rFonts w:ascii="Times New Roman" w:eastAsia="Calibri" w:hAnsi="Times New Roman" w:cs="Times New Roman"/>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Sin otro motivo le/s saludamos muy atentamente.</w:t>
      </w:r>
    </w:p>
    <w:p w:rsidR="00565C34" w:rsidRDefault="00565C34">
      <w:pPr>
        <w:jc w:val="both"/>
        <w:rPr>
          <w:rFonts w:ascii="Times New Roman" w:eastAsia="Calibri" w:hAnsi="Times New Roman" w:cs="Times New Roman"/>
          <w:sz w:val="24"/>
          <w:szCs w:val="24"/>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386A64" w:rsidRDefault="00386A6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565C34">
      <w:pPr>
        <w:spacing w:after="0" w:line="240" w:lineRule="auto"/>
        <w:rPr>
          <w:rFonts w:ascii="Tahoma" w:eastAsia="Times New Roman" w:hAnsi="Tahoma" w:cs="Times New Roman"/>
          <w:b/>
          <w:sz w:val="24"/>
          <w:szCs w:val="24"/>
          <w:lang w:eastAsia="es-ES"/>
        </w:rPr>
      </w:pPr>
    </w:p>
    <w:p w:rsidR="00565C34" w:rsidRDefault="00ED5794">
      <w:pPr>
        <w:spacing w:after="0" w:line="240" w:lineRule="auto"/>
        <w:jc w:val="center"/>
        <w:rPr>
          <w:rFonts w:ascii="Tahoma" w:eastAsia="Times New Roman" w:hAnsi="Tahoma" w:cs="Tahoma"/>
          <w:b/>
          <w:szCs w:val="24"/>
          <w:lang w:val="es-ES_tradnl" w:eastAsia="es-ES"/>
        </w:rPr>
      </w:pPr>
      <w:r>
        <w:rPr>
          <w:rFonts w:ascii="Tahoma" w:eastAsia="Times New Roman" w:hAnsi="Tahoma" w:cs="Times New Roman"/>
          <w:b/>
          <w:sz w:val="24"/>
          <w:szCs w:val="24"/>
          <w:lang w:eastAsia="es-ES"/>
        </w:rPr>
        <w:lastRenderedPageBreak/>
        <w:t>PLIEGO DE CONDICIONES PARTICULARES</w:t>
      </w:r>
    </w:p>
    <w:p w:rsidR="00565C34" w:rsidRDefault="00565C34">
      <w:pPr>
        <w:spacing w:after="0" w:line="240" w:lineRule="auto"/>
        <w:jc w:val="both"/>
        <w:rPr>
          <w:rFonts w:ascii="Tahoma" w:eastAsia="Times New Roman" w:hAnsi="Tahoma" w:cs="Tahoma"/>
          <w:b/>
          <w:szCs w:val="24"/>
          <w:lang w:val="es-ES_tradnl" w:eastAsia="es-ES"/>
        </w:rPr>
      </w:pPr>
    </w:p>
    <w:p w:rsidR="00565C34" w:rsidRDefault="00ED5794">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1 - </w:t>
      </w:r>
      <w:r>
        <w:rPr>
          <w:rFonts w:ascii="Tahoma" w:eastAsia="Times New Roman" w:hAnsi="Tahoma" w:cs="Tahoma"/>
          <w:b/>
          <w:i/>
          <w:szCs w:val="24"/>
          <w:lang w:val="es-ES_tradnl" w:eastAsia="es-ES"/>
        </w:rPr>
        <w:t xml:space="preserve"> Objeto:  </w:t>
      </w:r>
      <w:r>
        <w:rPr>
          <w:rFonts w:ascii="Tahoma" w:eastAsia="Times New Roman" w:hAnsi="Tahoma" w:cs="Tahoma"/>
          <w:szCs w:val="24"/>
          <w:lang w:val="es-ES_tradnl" w:eastAsia="es-ES"/>
        </w:rPr>
        <w:t xml:space="preserve"> La presente Licitación tiene por objeto la </w:t>
      </w:r>
      <w:r>
        <w:rPr>
          <w:rFonts w:ascii="Tahoma" w:eastAsia="Times New Roman" w:hAnsi="Tahoma" w:cs="Times New Roman"/>
          <w:szCs w:val="24"/>
          <w:lang w:val="es-ES_tradnl" w:eastAsia="es-ES"/>
        </w:rPr>
        <w:t xml:space="preserve"> ADQUISICIÓN DE MATERIAL BACHEADOR P/REPARACIONES EN DIFERENTES DISTRITOS</w:t>
      </w:r>
      <w:r>
        <w:rPr>
          <w:rFonts w:ascii="Tahoma" w:eastAsia="Times New Roman" w:hAnsi="Tahoma" w:cs="Times New Roman"/>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eastAsia="Times New Roman" w:hAnsi="Tahoma" w:cs="Times New Roman"/>
          <w:szCs w:val="24"/>
          <w:lang w:val="es-ES_tradnl" w:eastAsia="es-ES"/>
        </w:rPr>
        <w:t xml:space="preserve"> </w:t>
      </w:r>
      <w:r>
        <w:rPr>
          <w:rFonts w:ascii="Tahoma" w:eastAsia="Times New Roman" w:hAnsi="Tahoma" w:cs="Tahoma"/>
          <w:szCs w:val="24"/>
          <w:lang w:val="es-ES_tradnl" w:eastAsia="es-ES"/>
        </w:rPr>
        <w:t>de acuerdo con el Expediente Nº 14800/2024,</w:t>
      </w:r>
      <w:r w:rsidR="00386A64">
        <w:rPr>
          <w:rFonts w:ascii="Tahoma" w:eastAsia="Times New Roman" w:hAnsi="Tahoma" w:cs="Tahoma"/>
          <w:szCs w:val="24"/>
          <w:lang w:val="es-ES_tradnl" w:eastAsia="es-ES"/>
        </w:rPr>
        <w:t xml:space="preserve"> Resolución Nº 597/25.</w:t>
      </w:r>
    </w:p>
    <w:p w:rsidR="00565C34" w:rsidRDefault="00565C34">
      <w:pPr>
        <w:spacing w:after="0" w:line="240" w:lineRule="auto"/>
        <w:jc w:val="both"/>
        <w:rPr>
          <w:rFonts w:ascii="Tahoma" w:eastAsia="Times New Roman" w:hAnsi="Tahoma" w:cs="Tahoma"/>
          <w:szCs w:val="24"/>
          <w:lang w:val="es-ES_tradnl" w:eastAsia="es-ES"/>
        </w:rPr>
      </w:pPr>
    </w:p>
    <w:p w:rsidR="00565C34" w:rsidRDefault="00ED5794">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2 – </w:t>
      </w:r>
      <w:r>
        <w:rPr>
          <w:rFonts w:ascii="Tahoma" w:eastAsia="Times New Roman" w:hAnsi="Tahoma" w:cs="Tahoma"/>
          <w:b/>
          <w:i/>
          <w:szCs w:val="24"/>
          <w:lang w:val="es-ES_tradnl" w:eastAsia="es-ES"/>
        </w:rPr>
        <w:t xml:space="preserve">Fecha y hora de apertura:  </w:t>
      </w:r>
      <w:r>
        <w:rPr>
          <w:rFonts w:ascii="Tahoma" w:eastAsia="Times New Roman" w:hAnsi="Tahoma" w:cs="Tahoma"/>
          <w:szCs w:val="24"/>
          <w:lang w:val="es-ES_tradnl" w:eastAsia="es-ES"/>
        </w:rPr>
        <w:t xml:space="preserve">Se fija  el día </w:t>
      </w:r>
      <w:r w:rsidR="00386A64">
        <w:rPr>
          <w:rFonts w:ascii="Tahoma" w:eastAsia="Times New Roman" w:hAnsi="Tahoma" w:cs="Tahoma"/>
          <w:szCs w:val="24"/>
          <w:lang w:val="es-ES_tradnl" w:eastAsia="es-ES"/>
        </w:rPr>
        <w:t xml:space="preserve">12 </w:t>
      </w:r>
      <w:r>
        <w:rPr>
          <w:rFonts w:ascii="Tahoma" w:eastAsia="Times New Roman" w:hAnsi="Tahoma" w:cs="Tahoma"/>
          <w:szCs w:val="24"/>
          <w:lang w:val="es-ES_tradnl" w:eastAsia="es-ES"/>
        </w:rPr>
        <w:t xml:space="preserve">de </w:t>
      </w:r>
      <w:r w:rsidR="00386A64">
        <w:rPr>
          <w:rFonts w:ascii="Tahoma" w:eastAsia="Times New Roman" w:hAnsi="Tahoma" w:cs="Tahoma"/>
          <w:szCs w:val="24"/>
          <w:lang w:val="es-ES_tradnl" w:eastAsia="es-ES"/>
        </w:rPr>
        <w:t>Junio de 2025</w:t>
      </w:r>
      <w:r>
        <w:rPr>
          <w:rFonts w:ascii="Tahoma" w:eastAsia="Times New Roman" w:hAnsi="Tahoma" w:cs="Tahoma"/>
          <w:szCs w:val="24"/>
          <w:lang w:val="es-ES_tradnl" w:eastAsia="es-ES"/>
        </w:rPr>
        <w:t xml:space="preserve"> a las </w:t>
      </w:r>
      <w:r w:rsidR="00386A64">
        <w:rPr>
          <w:rFonts w:ascii="Tahoma" w:eastAsia="Times New Roman" w:hAnsi="Tahoma" w:cs="Tahoma"/>
          <w:szCs w:val="24"/>
          <w:lang w:val="es-ES_tradnl" w:eastAsia="es-ES"/>
        </w:rPr>
        <w:t>09</w:t>
      </w:r>
      <w:r>
        <w:rPr>
          <w:rFonts w:ascii="Tahoma" w:eastAsia="Times New Roman" w:hAnsi="Tahoma" w:cs="Tahoma"/>
          <w:szCs w:val="24"/>
          <w:lang w:val="es-ES_tradnl" w:eastAsia="es-ES"/>
        </w:rPr>
        <w:t xml:space="preserve">:00 horas para el acto de apertura de las propuestas, en la Oficina de Compras y Suministros de la Municipalidad de Lavalle, Beltrán 37, 1º Piso, Villa </w:t>
      </w:r>
      <w:proofErr w:type="spellStart"/>
      <w:r>
        <w:rPr>
          <w:rFonts w:ascii="Tahoma" w:eastAsia="Times New Roman" w:hAnsi="Tahoma" w:cs="Tahoma"/>
          <w:szCs w:val="24"/>
          <w:lang w:val="es-ES_tradnl" w:eastAsia="es-ES"/>
        </w:rPr>
        <w:t>Tulumaya</w:t>
      </w:r>
      <w:proofErr w:type="spellEnd"/>
      <w:r>
        <w:rPr>
          <w:rFonts w:ascii="Tahoma" w:eastAsia="Times New Roman" w:hAnsi="Tahoma" w:cs="Tahoma"/>
          <w:szCs w:val="24"/>
          <w:lang w:val="es-ES_tradnl" w:eastAsia="es-ES"/>
        </w:rPr>
        <w:t xml:space="preserve">, Lavalle, </w:t>
      </w:r>
      <w:r>
        <w:rPr>
          <w:rFonts w:ascii="Tahoma" w:eastAsia="Times New Roman" w:hAnsi="Tahoma" w:cs="Tahoma"/>
          <w:b/>
          <w:bCs/>
          <w:szCs w:val="24"/>
          <w:lang w:val="es-ES_tradnl" w:eastAsia="es-ES"/>
        </w:rPr>
        <w:t>no recibiéndose ninguna propuesta pasada la hora establecida.-</w:t>
      </w:r>
    </w:p>
    <w:p w:rsidR="00565C34" w:rsidRDefault="00565C34">
      <w:pPr>
        <w:spacing w:after="0" w:line="240" w:lineRule="auto"/>
        <w:jc w:val="both"/>
        <w:rPr>
          <w:rFonts w:ascii="Tahoma" w:eastAsia="Times New Roman" w:hAnsi="Tahoma" w:cs="Tahoma"/>
          <w:szCs w:val="24"/>
          <w:lang w:val="es-ES_tradnl" w:eastAsia="es-ES"/>
        </w:rPr>
      </w:pPr>
    </w:p>
    <w:p w:rsidR="00565C34" w:rsidRDefault="00ED5794">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3 – </w:t>
      </w:r>
      <w:r>
        <w:rPr>
          <w:rFonts w:ascii="Tahoma" w:eastAsia="Times New Roman" w:hAnsi="Tahoma" w:cs="Tahoma"/>
          <w:b/>
          <w:i/>
          <w:iCs/>
          <w:szCs w:val="24"/>
          <w:lang w:val="es-ES_tradnl" w:eastAsia="es-ES"/>
        </w:rPr>
        <w:t>Descripción</w:t>
      </w:r>
      <w:r>
        <w:rPr>
          <w:rFonts w:ascii="Tahoma" w:eastAsia="Times New Roman" w:hAnsi="Tahoma" w:cs="Tahoma"/>
          <w:b/>
          <w:i/>
          <w:szCs w:val="24"/>
          <w:lang w:val="es-ES_tradnl" w:eastAsia="es-ES"/>
        </w:rPr>
        <w:t xml:space="preserve">: </w:t>
      </w:r>
      <w:r>
        <w:rPr>
          <w:rFonts w:ascii="Tahoma" w:eastAsia="Times New Roman" w:hAnsi="Tahoma" w:cs="Tahoma"/>
          <w:szCs w:val="24"/>
          <w:lang w:val="es-ES_tradnl" w:eastAsia="es-ES"/>
        </w:rPr>
        <w:t>Los ítems a adquirir se detallan en el formulario de cotización que forma parte de los presentes pliegos.</w:t>
      </w:r>
    </w:p>
    <w:p w:rsidR="00565C34" w:rsidRDefault="00565C34">
      <w:pPr>
        <w:spacing w:after="0" w:line="240" w:lineRule="auto"/>
        <w:jc w:val="both"/>
        <w:rPr>
          <w:rFonts w:ascii="Tahoma" w:eastAsia="Times New Roman" w:hAnsi="Tahoma" w:cs="Tahoma"/>
          <w:szCs w:val="24"/>
          <w:lang w:val="es-ES_tradnl" w:eastAsia="es-ES"/>
        </w:rPr>
      </w:pPr>
    </w:p>
    <w:p w:rsidR="00565C34" w:rsidRDefault="00ED5794">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4 – </w:t>
      </w:r>
      <w:r>
        <w:rPr>
          <w:rFonts w:ascii="Tahoma" w:eastAsia="Times New Roman" w:hAnsi="Tahoma" w:cs="Tahoma"/>
          <w:b/>
          <w:i/>
          <w:szCs w:val="24"/>
          <w:lang w:val="es-ES_tradnl" w:eastAsia="es-ES"/>
        </w:rPr>
        <w:t xml:space="preserve">Calidad:   </w:t>
      </w:r>
      <w:r>
        <w:rPr>
          <w:rFonts w:ascii="Tahoma" w:eastAsia="Times New Roman" w:hAnsi="Tahoma" w:cs="Tahoma"/>
          <w:szCs w:val="24"/>
          <w:lang w:val="es-ES_tradnl" w:eastAsia="es-ES"/>
        </w:rPr>
        <w:t xml:space="preserve">Todos los materiales cotizados deberán ser de primera calidad, debiendo indicar la marca de los mismos en el formulario de cotización. </w:t>
      </w:r>
    </w:p>
    <w:p w:rsidR="00565C34" w:rsidRDefault="00565C34">
      <w:pPr>
        <w:spacing w:after="0" w:line="240" w:lineRule="auto"/>
        <w:jc w:val="both"/>
        <w:rPr>
          <w:rFonts w:ascii="Tahoma" w:eastAsia="Times New Roman" w:hAnsi="Tahoma" w:cs="Tahoma"/>
          <w:szCs w:val="24"/>
          <w:lang w:val="es-ES_tradnl" w:eastAsia="es-ES"/>
        </w:rPr>
      </w:pPr>
    </w:p>
    <w:p w:rsidR="00565C34" w:rsidRDefault="00ED5794">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Artículo 5–</w:t>
      </w:r>
      <w:r>
        <w:rPr>
          <w:rFonts w:ascii="Tahoma" w:eastAsia="Times New Roman" w:hAnsi="Tahoma" w:cs="Tahoma"/>
          <w:szCs w:val="24"/>
          <w:lang w:val="es-ES_tradnl" w:eastAsia="es-ES"/>
        </w:rPr>
        <w:t xml:space="preserve"> </w:t>
      </w:r>
      <w:r>
        <w:rPr>
          <w:rFonts w:ascii="Tahoma" w:eastAsia="Times New Roman" w:hAnsi="Tahoma" w:cs="Tahoma"/>
          <w:b/>
          <w:i/>
          <w:szCs w:val="24"/>
          <w:lang w:val="es-ES_tradnl" w:eastAsia="es-ES"/>
        </w:rPr>
        <w:t xml:space="preserve">Precios - Entrega:   </w:t>
      </w:r>
      <w:r>
        <w:rPr>
          <w:rFonts w:ascii="Tahoma" w:eastAsia="Times New Roman" w:hAnsi="Tahoma" w:cs="Tahoma"/>
          <w:bCs/>
          <w:iCs/>
          <w:szCs w:val="24"/>
          <w:lang w:val="es-ES_tradnl" w:eastAsia="es-ES"/>
        </w:rPr>
        <w:t xml:space="preserve">Los precios se entenderán con IVA incluido por los materiales puestos y descargados en </w:t>
      </w:r>
      <w:r w:rsidR="00386A64">
        <w:rPr>
          <w:rFonts w:ascii="Tahoma" w:eastAsia="Times New Roman" w:hAnsi="Tahoma" w:cs="Tahoma"/>
          <w:bCs/>
          <w:iCs/>
          <w:szCs w:val="24"/>
          <w:lang w:val="es-ES_tradnl" w:eastAsia="es-ES"/>
        </w:rPr>
        <w:t>Zaranda Municipal ubicada en Calle El Carmen s/nº, Zona Industrial Lavalle</w:t>
      </w:r>
      <w:r>
        <w:rPr>
          <w:rFonts w:ascii="Tahoma" w:eastAsia="Times New Roman" w:hAnsi="Tahoma" w:cs="Tahoma"/>
          <w:bCs/>
          <w:iCs/>
          <w:szCs w:val="24"/>
          <w:lang w:val="es-ES_tradnl" w:eastAsia="es-ES"/>
        </w:rPr>
        <w:t xml:space="preserve">, Villa </w:t>
      </w:r>
      <w:proofErr w:type="spellStart"/>
      <w:r>
        <w:rPr>
          <w:rFonts w:ascii="Tahoma" w:eastAsia="Times New Roman" w:hAnsi="Tahoma" w:cs="Tahoma"/>
          <w:bCs/>
          <w:iCs/>
          <w:szCs w:val="24"/>
          <w:lang w:val="es-ES_tradnl" w:eastAsia="es-ES"/>
        </w:rPr>
        <w:t>Tulumaya</w:t>
      </w:r>
      <w:proofErr w:type="spellEnd"/>
      <w:r>
        <w:rPr>
          <w:rFonts w:ascii="Tahoma" w:eastAsia="Times New Roman" w:hAnsi="Tahoma" w:cs="Tahoma"/>
          <w:bCs/>
          <w:iCs/>
          <w:szCs w:val="24"/>
          <w:lang w:val="es-ES_tradnl" w:eastAsia="es-ES"/>
        </w:rPr>
        <w:t>, Lavalle. Se deberá presentar remito por duplicado</w:t>
      </w:r>
      <w:r w:rsidR="009C7336">
        <w:rPr>
          <w:rFonts w:ascii="Tahoma" w:eastAsia="Times New Roman" w:hAnsi="Tahoma" w:cs="Tahoma"/>
          <w:bCs/>
          <w:iCs/>
          <w:szCs w:val="24"/>
          <w:lang w:val="es-ES_tradnl" w:eastAsia="es-ES"/>
        </w:rPr>
        <w:t xml:space="preserve"> y pesada correspondiente</w:t>
      </w:r>
      <w:bookmarkStart w:id="0" w:name="_GoBack"/>
      <w:bookmarkEnd w:id="0"/>
      <w:r>
        <w:rPr>
          <w:rFonts w:ascii="Tahoma" w:eastAsia="Times New Roman" w:hAnsi="Tahoma" w:cs="Tahoma"/>
          <w:bCs/>
          <w:iCs/>
          <w:szCs w:val="24"/>
          <w:lang w:val="es-ES_tradnl" w:eastAsia="es-ES"/>
        </w:rPr>
        <w:t>.-</w:t>
      </w:r>
    </w:p>
    <w:p w:rsidR="00565C34" w:rsidRDefault="00565C34">
      <w:pPr>
        <w:spacing w:after="0" w:line="240" w:lineRule="auto"/>
        <w:jc w:val="both"/>
        <w:rPr>
          <w:rFonts w:ascii="Tahoma" w:eastAsia="Times New Roman" w:hAnsi="Tahoma" w:cs="Tahoma"/>
          <w:b/>
          <w:szCs w:val="24"/>
          <w:lang w:eastAsia="es-ES"/>
        </w:rPr>
      </w:pPr>
    </w:p>
    <w:p w:rsidR="00565C34" w:rsidRPr="009C7336" w:rsidRDefault="00ED5794">
      <w:pPr>
        <w:spacing w:after="0" w:line="240" w:lineRule="auto"/>
        <w:jc w:val="both"/>
        <w:rPr>
          <w:rFonts w:ascii="Tahoma" w:eastAsia="Times New Roman" w:hAnsi="Tahoma" w:cs="Tahoma"/>
          <w:szCs w:val="24"/>
          <w:lang w:eastAsia="es-ES"/>
        </w:rPr>
      </w:pPr>
      <w:r w:rsidRPr="009C7336">
        <w:rPr>
          <w:rFonts w:ascii="Tahoma" w:eastAsia="Times New Roman" w:hAnsi="Tahoma" w:cs="Tahoma"/>
          <w:b/>
          <w:szCs w:val="24"/>
          <w:lang w:val="es-ES_tradnl" w:eastAsia="es-ES"/>
        </w:rPr>
        <w:t xml:space="preserve">Artículo 6– </w:t>
      </w:r>
      <w:r w:rsidRPr="009C7336">
        <w:rPr>
          <w:rFonts w:ascii="Tahoma" w:eastAsia="Times New Roman" w:hAnsi="Tahoma" w:cs="Tahoma"/>
          <w:b/>
          <w:i/>
          <w:szCs w:val="24"/>
          <w:lang w:val="es-ES_tradnl" w:eastAsia="es-ES"/>
        </w:rPr>
        <w:t>Plazos de provisión:</w:t>
      </w:r>
      <w:r w:rsidRPr="009C7336">
        <w:rPr>
          <w:rFonts w:ascii="Tahoma" w:eastAsia="Times New Roman" w:hAnsi="Tahoma" w:cs="Tahoma"/>
          <w:b/>
          <w:szCs w:val="24"/>
          <w:lang w:eastAsia="es-ES"/>
        </w:rPr>
        <w:t xml:space="preserve">   </w:t>
      </w:r>
      <w:r w:rsidR="009C7336" w:rsidRPr="009C7336">
        <w:rPr>
          <w:rFonts w:ascii="Tahoma" w:eastAsia="Times New Roman" w:hAnsi="Tahoma" w:cs="Tahoma"/>
          <w:szCs w:val="24"/>
          <w:lang w:eastAsia="es-ES"/>
        </w:rPr>
        <w:t>La provisión del</w:t>
      </w:r>
      <w:r w:rsidR="009C7336" w:rsidRPr="009C7336">
        <w:rPr>
          <w:rFonts w:ascii="Tahoma" w:eastAsia="Times New Roman" w:hAnsi="Tahoma" w:cs="Tahoma"/>
          <w:b/>
          <w:szCs w:val="24"/>
          <w:lang w:eastAsia="es-ES"/>
        </w:rPr>
        <w:t xml:space="preserve"> </w:t>
      </w:r>
      <w:r w:rsidRPr="009C7336">
        <w:rPr>
          <w:rFonts w:ascii="Tahoma" w:eastAsia="Times New Roman" w:hAnsi="Tahoma" w:cs="Tahoma"/>
          <w:szCs w:val="24"/>
          <w:lang w:eastAsia="es-ES"/>
        </w:rPr>
        <w:t xml:space="preserve">material deberá </w:t>
      </w:r>
      <w:r w:rsidR="009C7336" w:rsidRPr="009C7336">
        <w:rPr>
          <w:rFonts w:ascii="Tahoma" w:eastAsia="Times New Roman" w:hAnsi="Tahoma" w:cs="Tahoma"/>
          <w:szCs w:val="24"/>
          <w:lang w:eastAsia="es-ES"/>
        </w:rPr>
        <w:t xml:space="preserve">iniciarse </w:t>
      </w:r>
      <w:r w:rsidRPr="009C7336">
        <w:rPr>
          <w:rFonts w:ascii="Tahoma" w:eastAsia="Times New Roman" w:hAnsi="Tahoma" w:cs="Tahoma"/>
          <w:szCs w:val="24"/>
          <w:lang w:eastAsia="es-ES"/>
        </w:rPr>
        <w:t xml:space="preserve"> dentro de los diez (10) días de notificada la adjudicación</w:t>
      </w:r>
      <w:r w:rsidR="009C7336" w:rsidRPr="009C7336">
        <w:rPr>
          <w:rFonts w:ascii="Tahoma" w:eastAsia="Times New Roman" w:hAnsi="Tahoma" w:cs="Tahoma"/>
          <w:szCs w:val="24"/>
          <w:lang w:eastAsia="es-ES"/>
        </w:rPr>
        <w:t>, teniendo un plazo máximo para la entrega de TREINTA (30) días</w:t>
      </w:r>
      <w:r w:rsidRPr="009C7336">
        <w:rPr>
          <w:rFonts w:ascii="Tahoma" w:eastAsia="Times New Roman" w:hAnsi="Tahoma" w:cs="Tahoma"/>
          <w:szCs w:val="24"/>
          <w:lang w:eastAsia="es-ES"/>
        </w:rPr>
        <w:t>. La Orden de Compra deberá ser retirada de la Oficina de Compras y Suministros del Municipio, presentando el comprobante de la Garantía de Adjudicación.-</w:t>
      </w:r>
    </w:p>
    <w:p w:rsidR="00565C34" w:rsidRDefault="00565C34">
      <w:pPr>
        <w:spacing w:after="0" w:line="240" w:lineRule="auto"/>
        <w:jc w:val="both"/>
        <w:rPr>
          <w:rFonts w:ascii="Tahoma" w:eastAsia="Times New Roman" w:hAnsi="Tahoma" w:cs="Tahoma"/>
          <w:szCs w:val="24"/>
          <w:lang w:eastAsia="es-ES"/>
        </w:rPr>
      </w:pPr>
    </w:p>
    <w:p w:rsidR="00565C34" w:rsidRDefault="00ED5794">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 xml:space="preserve">Artículo 7– </w:t>
      </w:r>
      <w:r>
        <w:rPr>
          <w:rFonts w:ascii="Tahoma" w:eastAsia="Times New Roman" w:hAnsi="Tahoma" w:cs="Tahoma"/>
          <w:b/>
          <w:i/>
          <w:szCs w:val="24"/>
          <w:lang w:val="es-ES_tradnl" w:eastAsia="es-ES"/>
        </w:rPr>
        <w:t>Condiciones de Pago:</w:t>
      </w:r>
      <w:r>
        <w:rPr>
          <w:rFonts w:ascii="Tahoma" w:eastAsia="Times New Roman" w:hAnsi="Tahoma" w:cs="Tahoma"/>
          <w:b/>
          <w:szCs w:val="24"/>
          <w:lang w:eastAsia="es-ES"/>
        </w:rPr>
        <w:t xml:space="preserve">   </w:t>
      </w:r>
      <w:r>
        <w:rPr>
          <w:rFonts w:ascii="Tahoma" w:eastAsia="Times New Roman" w:hAnsi="Tahoma" w:cs="Tahoma"/>
          <w:szCs w:val="24"/>
          <w:lang w:eastAsia="es-ES"/>
        </w:rPr>
        <w:t>Previa conformidad de la Municipalidad, el pago será efectuado dentro de los treinta (30) días de la entrega de la totalidad de los materiales adjudicados y presentación de la factura respectiva.-</w:t>
      </w:r>
    </w:p>
    <w:p w:rsidR="00565C34" w:rsidRDefault="00565C34">
      <w:pPr>
        <w:spacing w:after="0" w:line="240" w:lineRule="auto"/>
        <w:jc w:val="both"/>
        <w:rPr>
          <w:rFonts w:ascii="Tahoma" w:eastAsia="Times New Roman" w:hAnsi="Tahoma" w:cs="Tahoma"/>
          <w:szCs w:val="24"/>
          <w:lang w:eastAsia="es-ES"/>
        </w:rPr>
      </w:pPr>
    </w:p>
    <w:p w:rsidR="00565C34" w:rsidRDefault="00ED5794">
      <w:pPr>
        <w:spacing w:after="0" w:line="240" w:lineRule="auto"/>
        <w:jc w:val="both"/>
        <w:rPr>
          <w:rFonts w:ascii="Tahoma" w:eastAsia="Times New Roman" w:hAnsi="Tahoma"/>
          <w:lang w:eastAsia="es-ES"/>
        </w:rPr>
      </w:pPr>
      <w:r>
        <w:rPr>
          <w:rFonts w:ascii="Tahoma" w:eastAsia="Times New Roman" w:hAnsi="Tahoma"/>
          <w:b/>
          <w:lang w:eastAsia="es-ES"/>
        </w:rPr>
        <w:t xml:space="preserve">Artículo 8 - </w:t>
      </w:r>
      <w:r>
        <w:rPr>
          <w:rFonts w:ascii="Tahoma" w:eastAsia="Times New Roman" w:hAnsi="Tahoma"/>
          <w:b/>
          <w:i/>
          <w:lang w:eastAsia="es-ES"/>
        </w:rPr>
        <w:t xml:space="preserve">Domicilio: </w:t>
      </w:r>
      <w:r>
        <w:rPr>
          <w:rFonts w:ascii="Tahoma" w:eastAsia="Times New Roman" w:hAnsi="Tahoma"/>
          <w:lang w:eastAsia="es-ES"/>
        </w:rPr>
        <w:t>Constitución de domicilio electrónico a todos los efectos legares de la Licitación.  En los términos del art. 125 de la Ley 9.003.</w:t>
      </w:r>
    </w:p>
    <w:p w:rsidR="00565C34" w:rsidRDefault="00565C34">
      <w:pPr>
        <w:spacing w:after="0" w:line="240" w:lineRule="auto"/>
        <w:jc w:val="both"/>
        <w:rPr>
          <w:rFonts w:ascii="Tahoma" w:eastAsia="Times New Roman" w:hAnsi="Tahoma"/>
          <w:lang w:eastAsia="es-ES"/>
        </w:rPr>
      </w:pPr>
    </w:p>
    <w:p w:rsidR="00565C34" w:rsidRDefault="00ED5794">
      <w:pPr>
        <w:jc w:val="both"/>
      </w:pPr>
      <w:r>
        <w:rPr>
          <w:rFonts w:ascii="Tahoma" w:eastAsia="Calibri" w:hAnsi="Tahoma" w:cs="Tahoma"/>
          <w:b/>
        </w:rPr>
        <w:t xml:space="preserve">Artículo 9 – </w:t>
      </w:r>
      <w:r>
        <w:rPr>
          <w:rFonts w:ascii="Tahoma" w:eastAsia="Calibri" w:hAnsi="Tahoma" w:cs="Tahoma"/>
          <w:b/>
          <w:i/>
        </w:rPr>
        <w:t xml:space="preserve">Inscripciones: </w:t>
      </w:r>
      <w:r>
        <w:rPr>
          <w:rFonts w:ascii="Tahoma" w:eastAsia="Times New Roman" w:hAnsi="Tahoma" w:cs="Tahoma"/>
          <w:lang w:eastAsia="es-ES"/>
        </w:rPr>
        <w:t>Comprobantes que certifiquen su inscripción en los regímenes fiscales nacional y provincial y régimen previsional (AFIP y A.T.M.), debiendo al momento de la apertura estar inscripto en la actividad que se presenta.</w:t>
      </w:r>
    </w:p>
    <w:p w:rsidR="00565C34" w:rsidRDefault="00565C34">
      <w:pPr>
        <w:spacing w:after="0" w:line="240" w:lineRule="auto"/>
        <w:jc w:val="both"/>
        <w:rPr>
          <w:rFonts w:ascii="Tahoma" w:eastAsia="Times New Roman" w:hAnsi="Tahoma"/>
          <w:lang w:eastAsia="es-ES"/>
        </w:rPr>
      </w:pPr>
    </w:p>
    <w:p w:rsidR="00565C34" w:rsidRDefault="00ED5794">
      <w:pPr>
        <w:spacing w:after="0"/>
        <w:jc w:val="both"/>
        <w:rPr>
          <w:rFonts w:ascii="Tahoma" w:hAnsi="Tahoma"/>
        </w:rPr>
      </w:pPr>
      <w:r>
        <w:rPr>
          <w:rFonts w:ascii="Tahoma" w:hAnsi="Tahoma"/>
          <w:b/>
        </w:rPr>
        <w:t xml:space="preserve">Artículo 10 -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rsidR="00565C34" w:rsidRDefault="00ED5794">
      <w:pPr>
        <w:numPr>
          <w:ilvl w:val="0"/>
          <w:numId w:val="1"/>
        </w:numPr>
        <w:spacing w:after="0" w:line="240" w:lineRule="auto"/>
        <w:jc w:val="both"/>
        <w:rPr>
          <w:rFonts w:ascii="Tahoma" w:hAnsi="Tahoma"/>
        </w:rPr>
      </w:pPr>
      <w:r>
        <w:rPr>
          <w:rFonts w:ascii="Tahoma" w:hAnsi="Tahoma"/>
        </w:rPr>
        <w:t>dinero en efectivo, que deberá depositarse en Tesorería municipal;</w:t>
      </w:r>
    </w:p>
    <w:p w:rsidR="00565C34" w:rsidRDefault="00ED5794">
      <w:pPr>
        <w:numPr>
          <w:ilvl w:val="0"/>
          <w:numId w:val="1"/>
        </w:numPr>
        <w:spacing w:after="0" w:line="240" w:lineRule="auto"/>
        <w:jc w:val="both"/>
        <w:rPr>
          <w:rFonts w:ascii="Tahoma" w:hAnsi="Tahoma"/>
        </w:rPr>
      </w:pPr>
      <w:r>
        <w:rPr>
          <w:rFonts w:ascii="Tahoma" w:hAnsi="Tahoma"/>
        </w:rPr>
        <w:t>fianza bancaria;</w:t>
      </w:r>
    </w:p>
    <w:p w:rsidR="00565C34" w:rsidRDefault="00ED5794">
      <w:pPr>
        <w:numPr>
          <w:ilvl w:val="0"/>
          <w:numId w:val="1"/>
        </w:numPr>
        <w:spacing w:after="0" w:line="240" w:lineRule="auto"/>
        <w:jc w:val="both"/>
        <w:rPr>
          <w:rFonts w:ascii="Tahoma" w:hAnsi="Tahoma"/>
        </w:rPr>
      </w:pPr>
      <w:r>
        <w:rPr>
          <w:rFonts w:ascii="Tahoma" w:hAnsi="Tahoma"/>
        </w:rPr>
        <w:t>seguro de caución.</w:t>
      </w:r>
    </w:p>
    <w:p w:rsidR="00565C34" w:rsidRDefault="00565C34">
      <w:pPr>
        <w:spacing w:after="0" w:line="240" w:lineRule="auto"/>
        <w:ind w:left="1065"/>
        <w:jc w:val="both"/>
        <w:rPr>
          <w:rFonts w:ascii="Tahoma" w:hAnsi="Tahoma"/>
        </w:rPr>
      </w:pPr>
    </w:p>
    <w:p w:rsidR="00565C34" w:rsidRDefault="00565C34">
      <w:pPr>
        <w:spacing w:after="0" w:line="240" w:lineRule="auto"/>
        <w:ind w:left="1065"/>
        <w:jc w:val="both"/>
        <w:rPr>
          <w:rFonts w:ascii="Tahoma" w:hAnsi="Tahoma"/>
        </w:rPr>
      </w:pPr>
    </w:p>
    <w:p w:rsidR="00565C34" w:rsidRDefault="00565C34">
      <w:pPr>
        <w:spacing w:after="0" w:line="240" w:lineRule="auto"/>
        <w:ind w:left="1065"/>
        <w:jc w:val="both"/>
        <w:rPr>
          <w:rFonts w:ascii="Tahoma" w:hAnsi="Tahoma"/>
        </w:rPr>
      </w:pPr>
    </w:p>
    <w:p w:rsidR="00565C34" w:rsidRDefault="00ED5794">
      <w:pPr>
        <w:jc w:val="both"/>
        <w:rPr>
          <w:rFonts w:ascii="Tahoma" w:hAnsi="Tahoma"/>
        </w:rPr>
      </w:pPr>
      <w:r>
        <w:rPr>
          <w:rFonts w:ascii="Tahoma" w:hAnsi="Tahoma"/>
          <w:b/>
        </w:rPr>
        <w:t xml:space="preserve">Artículo 11 -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rsidR="00565C34" w:rsidRDefault="00ED5794">
      <w:pPr>
        <w:jc w:val="both"/>
        <w:rPr>
          <w:rFonts w:ascii="Tahoma" w:hAnsi="Tahoma" w:cs="Tahoma"/>
          <w:color w:val="000000"/>
        </w:rPr>
      </w:pPr>
      <w:r>
        <w:rPr>
          <w:rFonts w:ascii="Tahoma" w:hAnsi="Tahoma" w:cs="Tahoma"/>
          <w:b/>
          <w:color w:val="000000"/>
        </w:rPr>
        <w:t>Artículo 12</w:t>
      </w:r>
      <w:r>
        <w:rPr>
          <w:rFonts w:ascii="Tahoma" w:hAnsi="Tahoma" w:cs="Tahoma"/>
          <w:color w:val="000000"/>
        </w:rPr>
        <w:t xml:space="preserve"> - </w:t>
      </w:r>
      <w:r>
        <w:rPr>
          <w:rFonts w:ascii="Tahoma" w:hAnsi="Tahoma" w:cs="Tahoma"/>
          <w:b/>
          <w:color w:val="000000"/>
        </w:rPr>
        <w:t>Régimen jurídico:</w:t>
      </w:r>
      <w:r>
        <w:rPr>
          <w:rFonts w:ascii="Tahoma" w:hAnsi="Tahoma" w:cs="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rsidR="00565C34" w:rsidRDefault="00565C34">
      <w:pPr>
        <w:jc w:val="both"/>
        <w:rPr>
          <w:rFonts w:ascii="Tahoma" w:hAnsi="Tahoma"/>
        </w:rPr>
      </w:pPr>
    </w:p>
    <w:sectPr w:rsidR="00565C34">
      <w:headerReference w:type="default" r:id="rId7"/>
      <w:footerReference w:type="default" r:id="rId8"/>
      <w:pgSz w:w="11906" w:h="16838"/>
      <w:pgMar w:top="1417" w:right="1701" w:bottom="1417" w:left="1701" w:header="708" w:footer="708" w:gutter="0"/>
      <w:pgNumType w:start="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F80" w:rsidRDefault="00ED5794">
      <w:pPr>
        <w:spacing w:after="0" w:line="240" w:lineRule="auto"/>
      </w:pPr>
      <w:r>
        <w:separator/>
      </w:r>
    </w:p>
  </w:endnote>
  <w:endnote w:type="continuationSeparator" w:id="0">
    <w:p w:rsidR="00245F80" w:rsidRDefault="00ED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unito Black">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C34" w:rsidRDefault="00ED5794">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sidR="003429F7">
      <w:rPr>
        <w:caps/>
        <w:noProof/>
        <w:color w:val="5B9BD5" w:themeColor="accent1"/>
      </w:rPr>
      <w:t>1</w:t>
    </w:r>
    <w:r>
      <w:rPr>
        <w:caps/>
        <w:color w:val="5B9BD5" w:themeColor="accent1"/>
      </w:rPr>
      <w:fldChar w:fldCharType="end"/>
    </w:r>
  </w:p>
  <w:p w:rsidR="00565C34" w:rsidRDefault="00565C3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F80" w:rsidRDefault="00ED5794">
      <w:pPr>
        <w:spacing w:after="0" w:line="240" w:lineRule="auto"/>
      </w:pPr>
      <w:r>
        <w:separator/>
      </w:r>
    </w:p>
  </w:footnote>
  <w:footnote w:type="continuationSeparator" w:id="0">
    <w:p w:rsidR="00245F80" w:rsidRDefault="00ED57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C34" w:rsidRDefault="00ED5794">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114300" simplePos="0" relativeHeight="251682816" behindDoc="1" locked="0" layoutInCell="0" allowOverlap="1">
          <wp:simplePos x="0" y="0"/>
          <wp:positionH relativeFrom="column">
            <wp:posOffset>4609465</wp:posOffset>
          </wp:positionH>
          <wp:positionV relativeFrom="paragraph">
            <wp:posOffset>-337820</wp:posOffset>
          </wp:positionV>
          <wp:extent cx="1209675" cy="1203325"/>
          <wp:effectExtent l="0" t="0" r="0" b="0"/>
          <wp:wrapSquare wrapText="bothSides"/>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565C34" w:rsidRDefault="00ED5794">
    <w:pPr>
      <w:tabs>
        <w:tab w:val="left" w:pos="3969"/>
        <w:tab w:val="center" w:pos="4252"/>
        <w:tab w:val="right" w:pos="8504"/>
      </w:tabs>
      <w:spacing w:after="0" w:line="240" w:lineRule="auto"/>
      <w:ind w:right="3259"/>
      <w:rPr>
        <w:rFonts w:ascii="Arial Narrow" w:eastAsia="Times New Roman" w:hAnsi="Arial Narrow" w:cs="Times New Roman"/>
        <w:b/>
        <w:lang w:eastAsia="es-ES"/>
      </w:rPr>
    </w:pPr>
    <w:r>
      <w:rPr>
        <w:rFonts w:ascii="Arial Narrow" w:eastAsia="Times New Roman" w:hAnsi="Arial Narrow" w:cs="Times New Roman"/>
        <w:b/>
        <w:lang w:eastAsia="es-ES"/>
      </w:rPr>
      <w:t>Dirección de Obras  Públic</w:t>
    </w:r>
    <w:r w:rsidR="00836187">
      <w:rPr>
        <w:rFonts w:ascii="Arial Narrow" w:eastAsia="Times New Roman" w:hAnsi="Arial Narrow" w:cs="Times New Roman"/>
        <w:b/>
        <w:lang w:eastAsia="es-ES"/>
      </w:rPr>
      <w:t>a</w:t>
    </w:r>
    <w:r>
      <w:rPr>
        <w:rFonts w:ascii="Arial Narrow" w:eastAsia="Times New Roman" w:hAnsi="Arial Narrow" w:cs="Times New Roman"/>
        <w:b/>
        <w:lang w:eastAsia="es-ES"/>
      </w:rPr>
      <w:t>s</w:t>
    </w:r>
  </w:p>
  <w:p w:rsidR="00565C34" w:rsidRDefault="00ED5794" w:rsidP="00836187">
    <w:pPr>
      <w:tabs>
        <w:tab w:val="left" w:pos="3969"/>
      </w:tabs>
      <w:spacing w:after="0" w:line="240" w:lineRule="auto"/>
      <w:ind w:right="2834"/>
    </w:pPr>
    <w:r>
      <w:rPr>
        <w:rFonts w:ascii="Arial Narrow" w:eastAsia="Times New Roman" w:hAnsi="Arial Narrow" w:cs="Times New Roman"/>
        <w:b/>
        <w:lang w:eastAsia="es-ES"/>
      </w:rPr>
      <w:t xml:space="preserve">COMPRA DIRECTA –  EXPTE. Nº 14800/2024 </w:t>
    </w:r>
    <w:r w:rsidR="00836187">
      <w:rPr>
        <w:rFonts w:ascii="Arial Narrow" w:eastAsia="Times New Roman" w:hAnsi="Arial Narrow" w:cs="Times New Roman"/>
        <w:b/>
        <w:lang w:eastAsia="es-ES"/>
      </w:rPr>
      <w:t>RES. Nº 597/2025</w:t>
    </w:r>
    <w:r>
      <w:rPr>
        <w:rFonts w:ascii="Tahoma" w:eastAsia="Times New Roman" w:hAnsi="Tahoma" w:cs="Times New Roman"/>
        <w:b/>
        <w:lang w:val="es-AR" w:eastAsia="es-AR"/>
        <w14:shadow w14:blurRad="0" w14:dist="25400" w14:dir="27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 xml:space="preserve">                                 </w:t>
    </w:r>
  </w:p>
  <w:p w:rsidR="00565C34" w:rsidRDefault="00ED5794">
    <w:pPr>
      <w:tabs>
        <w:tab w:val="center" w:pos="4252"/>
        <w:tab w:val="left" w:pos="6237"/>
        <w:tab w:val="left" w:pos="6379"/>
        <w:tab w:val="right" w:pos="8504"/>
      </w:tabs>
      <w:spacing w:after="0" w:line="240" w:lineRule="auto"/>
      <w:ind w:right="3259"/>
    </w:pPr>
    <w:r>
      <w:rPr>
        <w:noProof/>
        <w:lang w:val="es-AR" w:eastAsia="es-AR"/>
      </w:rPr>
      <mc:AlternateContent>
        <mc:Choice Requires="wps">
          <w:drawing>
            <wp:anchor distT="14605" distB="14605" distL="14605" distR="14605" simplePos="0" relativeHeight="251656192" behindDoc="1" locked="0" layoutInCell="1" allowOverlap="1" wp14:anchorId="4D8A0EC1">
              <wp:simplePos x="0" y="0"/>
              <wp:positionH relativeFrom="column">
                <wp:posOffset>-62865</wp:posOffset>
              </wp:positionH>
              <wp:positionV relativeFrom="paragraph">
                <wp:posOffset>42545</wp:posOffset>
              </wp:positionV>
              <wp:extent cx="3810000" cy="6985"/>
              <wp:effectExtent l="14605" t="14605" r="14605" b="14605"/>
              <wp:wrapNone/>
              <wp:docPr id="2"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4432F68" id="Conector recto 1" o:spid="_x0000_s1026" style="position:absolute;flip:y;z-index:-251660288;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" strokeweight="2.25pt"/>
          </w:pict>
        </mc:Fallback>
      </mc:AlternateContent>
    </w:r>
    <w:r>
      <w:rPr>
        <w:rFonts w:ascii="Times New Roman" w:eastAsia="Times New Roman" w:hAnsi="Times New Roman" w:cs="Times New Roman"/>
        <w:sz w:val="18"/>
        <w:szCs w:val="24"/>
        <w:lang w:val="es-ES_tradnl" w:eastAsia="es-ES"/>
      </w:rPr>
      <w:t xml:space="preserve">           </w:t>
    </w:r>
  </w:p>
  <w:p w:rsidR="00565C34" w:rsidRDefault="00ED5794">
    <w:pPr>
      <w:tabs>
        <w:tab w:val="center" w:pos="4252"/>
        <w:tab w:val="left" w:pos="6379"/>
        <w:tab w:val="right" w:pos="8504"/>
      </w:tabs>
      <w:spacing w:after="0" w:line="240" w:lineRule="auto"/>
      <w:ind w:right="2125"/>
      <w:jc w:val="both"/>
    </w:pPr>
    <w:r>
      <w:rPr>
        <w:rFonts w:ascii="Arial Narrow" w:eastAsia="Times New Roman" w:hAnsi="Arial Narrow" w:cs="Times New Roman"/>
        <w:b/>
        <w:sz w:val="18"/>
        <w:szCs w:val="24"/>
        <w:lang w:val="es-ES_tradnl" w:eastAsia="es-ES"/>
      </w:rPr>
      <w:t xml:space="preserve">Obra: </w:t>
    </w:r>
    <w:r>
      <w:rPr>
        <w:rFonts w:ascii="Arial Narrow" w:eastAsia="Times New Roman" w:hAnsi="Arial Narrow" w:cs="Times New Roman"/>
        <w:caps/>
        <w:sz w:val="18"/>
        <w:szCs w:val="18"/>
        <w:lang w:eastAsia="es-ES"/>
      </w:rPr>
      <w:t xml:space="preserve">ADQUISICION DE MATERIAL bacheador  p/reparaciones en diferentes distritos </w:t>
    </w:r>
  </w:p>
  <w:p w:rsidR="00565C34" w:rsidRDefault="00ED5794">
    <w:pPr>
      <w:tabs>
        <w:tab w:val="center" w:pos="4252"/>
        <w:tab w:val="right" w:pos="8504"/>
      </w:tabs>
      <w:spacing w:after="0" w:line="240" w:lineRule="auto"/>
      <w:ind w:right="3259"/>
      <w:rPr>
        <w:rFonts w:ascii="Arial Narrow" w:eastAsia="Times New Roman" w:hAnsi="Arial Narrow" w:cs="Times New Roman"/>
        <w:sz w:val="18"/>
        <w:szCs w:val="18"/>
        <w:lang w:val="es-ES_tradnl" w:eastAsia="es-ES"/>
      </w:rPr>
    </w:pPr>
    <w:r>
      <w:rPr>
        <w:rFonts w:ascii="Arial Narrow" w:eastAsia="Times New Roman" w:hAnsi="Arial Narrow" w:cs="Times New Roman"/>
        <w:b/>
        <w:sz w:val="18"/>
        <w:szCs w:val="18"/>
        <w:lang w:val="es-ES_tradnl" w:eastAsia="es-ES"/>
      </w:rPr>
      <w:t>Ubicación:</w:t>
    </w:r>
    <w:r>
      <w:rPr>
        <w:rFonts w:ascii="Arial Narrow" w:eastAsia="Times New Roman" w:hAnsi="Arial Narrow" w:cs="Times New Roman"/>
        <w:sz w:val="18"/>
        <w:szCs w:val="18"/>
        <w:lang w:val="es-ES_tradnl" w:eastAsia="es-ES"/>
      </w:rPr>
      <w:t xml:space="preserve"> DEPARTAMENTO DE LAVALLE.</w:t>
    </w:r>
    <w:r>
      <w:rPr>
        <w:rFonts w:ascii="Nunito Black" w:hAnsi="Nunito Black"/>
        <w:b/>
        <w:color w:val="FFFFFF"/>
        <w:lang w:eastAsia="es-ES_tradnl"/>
      </w:rPr>
      <w:t xml:space="preserve"> </w:t>
    </w:r>
  </w:p>
  <w:p w:rsidR="00565C34" w:rsidRDefault="00565C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0131"/>
    <w:multiLevelType w:val="multilevel"/>
    <w:tmpl w:val="CD5E4F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765439"/>
    <w:multiLevelType w:val="multilevel"/>
    <w:tmpl w:val="B4325D28"/>
    <w:lvl w:ilvl="0">
      <w:start w:val="1"/>
      <w:numFmt w:val="lowerLetter"/>
      <w:lvlText w:val="%1)"/>
      <w:lvlJc w:val="left"/>
      <w:pPr>
        <w:tabs>
          <w:tab w:val="num" w:pos="1065"/>
        </w:tabs>
        <w:ind w:left="106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C34"/>
    <w:rsid w:val="00245F80"/>
    <w:rsid w:val="003429F7"/>
    <w:rsid w:val="00386A64"/>
    <w:rsid w:val="00565C34"/>
    <w:rsid w:val="00836187"/>
    <w:rsid w:val="009C7336"/>
    <w:rsid w:val="00E15941"/>
    <w:rsid w:val="00ED5794"/>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496180-48F2-47AD-8F02-5ED8A0E8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tulo1">
    <w:name w:val="heading 1"/>
    <w:basedOn w:val="Normal"/>
    <w:next w:val="Normal"/>
    <w:link w:val="Ttulo1Car"/>
    <w:qFormat/>
    <w:rsid w:val="00490A11"/>
    <w:pPr>
      <w:keepNext/>
      <w:spacing w:after="0" w:line="240" w:lineRule="auto"/>
      <w:jc w:val="center"/>
      <w:outlineLvl w:val="0"/>
    </w:pPr>
    <w:rPr>
      <w:rFonts w:ascii="Times New Roman" w:eastAsia="Times New Roman" w:hAnsi="Times New Roman" w:cs="Times New Roman"/>
      <w:b/>
      <w:color w:val="000000"/>
      <w:sz w:val="24"/>
      <w:szCs w:val="20"/>
      <w:u w:val="single"/>
      <w:lang w:eastAsia="es-ES"/>
    </w:rPr>
  </w:style>
  <w:style w:type="paragraph" w:styleId="Ttulo2">
    <w:name w:val="heading 2"/>
    <w:basedOn w:val="Normal"/>
    <w:next w:val="Normal"/>
    <w:link w:val="Ttulo2Car"/>
    <w:qFormat/>
    <w:rsid w:val="00490A11"/>
    <w:pPr>
      <w:keepNext/>
      <w:spacing w:after="0" w:line="240" w:lineRule="auto"/>
      <w:jc w:val="center"/>
      <w:outlineLvl w:val="1"/>
    </w:pPr>
    <w:rPr>
      <w:rFonts w:ascii="Times New Roman" w:eastAsia="Times New Roman" w:hAnsi="Times New Roman" w:cs="Times New Roman"/>
      <w:b/>
      <w:color w:val="000000"/>
      <w:sz w:val="24"/>
      <w:szCs w:val="20"/>
      <w:lang w:eastAsia="es-ES"/>
    </w:rPr>
  </w:style>
  <w:style w:type="paragraph" w:styleId="Ttulo3">
    <w:name w:val="heading 3"/>
    <w:basedOn w:val="Normal"/>
    <w:next w:val="Normal"/>
    <w:link w:val="Ttulo3Car"/>
    <w:qFormat/>
    <w:rsid w:val="00490A11"/>
    <w:pPr>
      <w:keepNext/>
      <w:spacing w:after="0" w:line="240" w:lineRule="auto"/>
      <w:jc w:val="center"/>
      <w:outlineLvl w:val="2"/>
    </w:pPr>
    <w:rPr>
      <w:rFonts w:ascii="Times New Roman" w:eastAsia="Times New Roman" w:hAnsi="Times New Roman" w:cs="Times New Roman"/>
      <w:b/>
      <w:sz w:val="24"/>
      <w:szCs w:val="20"/>
      <w:lang w:eastAsia="es-ES"/>
    </w:rPr>
  </w:style>
  <w:style w:type="paragraph" w:styleId="Ttulo4">
    <w:name w:val="heading 4"/>
    <w:basedOn w:val="Normal"/>
    <w:next w:val="Normal"/>
    <w:link w:val="Ttulo4Car"/>
    <w:qFormat/>
    <w:rsid w:val="00490A11"/>
    <w:pPr>
      <w:keepNext/>
      <w:spacing w:after="0" w:line="240" w:lineRule="auto"/>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490A11"/>
    <w:pPr>
      <w:keepNext/>
      <w:spacing w:after="0" w:line="240" w:lineRule="auto"/>
      <w:outlineLvl w:val="4"/>
    </w:pPr>
    <w:rPr>
      <w:rFonts w:ascii="Tiffany Lt BT" w:eastAsia="Times New Roman" w:hAnsi="Tiffany Lt BT" w:cs="Times New Roman"/>
      <w:b/>
      <w:color w:val="000000"/>
      <w:sz w:val="24"/>
      <w:szCs w:val="20"/>
      <w:lang w:eastAsia="es-ES"/>
    </w:rPr>
  </w:style>
  <w:style w:type="paragraph" w:styleId="Ttulo6">
    <w:name w:val="heading 6"/>
    <w:basedOn w:val="Normal"/>
    <w:next w:val="Normal"/>
    <w:link w:val="Ttulo6Car"/>
    <w:qFormat/>
    <w:rsid w:val="00490A11"/>
    <w:pPr>
      <w:keepNext/>
      <w:pBdr>
        <w:top w:val="single" w:sz="4" w:space="1" w:color="000000"/>
        <w:left w:val="single" w:sz="4" w:space="4" w:color="000000"/>
        <w:bottom w:val="single" w:sz="4" w:space="1" w:color="000000"/>
        <w:right w:val="single" w:sz="4" w:space="4" w:color="000000"/>
      </w:pBdr>
      <w:spacing w:after="0" w:line="240" w:lineRule="auto"/>
      <w:jc w:val="center"/>
      <w:outlineLvl w:val="5"/>
    </w:pPr>
    <w:rPr>
      <w:rFonts w:ascii="Tahoma" w:eastAsia="Times New Roman" w:hAnsi="Tahoma" w:cs="Times New Roman"/>
      <w:color w:val="000000"/>
      <w:sz w:val="30"/>
      <w:szCs w:val="20"/>
      <w:lang w:val="es-ES_tradnl" w:eastAsia="es-ES"/>
    </w:rPr>
  </w:style>
  <w:style w:type="paragraph" w:styleId="Ttulo7">
    <w:name w:val="heading 7"/>
    <w:basedOn w:val="Normal"/>
    <w:next w:val="Normal"/>
    <w:link w:val="Ttulo7Car"/>
    <w:qFormat/>
    <w:rsid w:val="00490A11"/>
    <w:pPr>
      <w:keepNext/>
      <w:spacing w:after="0" w:line="240" w:lineRule="auto"/>
      <w:jc w:val="right"/>
      <w:outlineLvl w:val="6"/>
    </w:pPr>
    <w:rPr>
      <w:rFonts w:ascii="Arial" w:eastAsia="Times New Roman" w:hAnsi="Arial" w:cs="Times New Roman"/>
      <w:b/>
      <w:color w:val="000000"/>
      <w:szCs w:val="24"/>
      <w:lang w:eastAsia="es-ES"/>
    </w:rPr>
  </w:style>
  <w:style w:type="paragraph" w:styleId="Ttulo8">
    <w:name w:val="heading 8"/>
    <w:basedOn w:val="Normal"/>
    <w:next w:val="Normal"/>
    <w:link w:val="Ttulo8Car"/>
    <w:qFormat/>
    <w:rsid w:val="00490A11"/>
    <w:pPr>
      <w:keepNext/>
      <w:pBdr>
        <w:top w:val="double" w:sz="4" w:space="0" w:color="800000"/>
        <w:left w:val="double" w:sz="4" w:space="4" w:color="800000"/>
        <w:bottom w:val="double" w:sz="4" w:space="1" w:color="800000"/>
        <w:right w:val="double" w:sz="4" w:space="4" w:color="800000"/>
      </w:pBdr>
      <w:spacing w:after="0" w:line="240" w:lineRule="auto"/>
      <w:jc w:val="center"/>
      <w:outlineLvl w:val="7"/>
    </w:pPr>
    <w:rPr>
      <w:rFonts w:ascii="Tahoma" w:eastAsia="Times New Roman" w:hAnsi="Tahoma" w:cs="Times New Roman"/>
      <w:b/>
      <w:imprint/>
      <w:sz w:val="24"/>
      <w:szCs w:val="24"/>
      <w:lang w:eastAsia="es-ES"/>
    </w:rPr>
  </w:style>
  <w:style w:type="paragraph" w:styleId="Ttulo9">
    <w:name w:val="heading 9"/>
    <w:basedOn w:val="Normal"/>
    <w:next w:val="Normal"/>
    <w:link w:val="Ttulo9Car"/>
    <w:qFormat/>
    <w:rsid w:val="00490A11"/>
    <w:pPr>
      <w:keepNext/>
      <w:spacing w:after="0" w:line="240" w:lineRule="auto"/>
      <w:jc w:val="center"/>
      <w:outlineLvl w:val="8"/>
    </w:pPr>
    <w:rPr>
      <w:rFonts w:ascii="Arial" w:eastAsia="Times New Roman" w:hAnsi="Arial" w:cs="Arial"/>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490A11"/>
    <w:rPr>
      <w:rFonts w:ascii="Times New Roman" w:eastAsia="Times New Roman" w:hAnsi="Times New Roman" w:cs="Times New Roman"/>
      <w:b/>
      <w:color w:val="000000"/>
      <w:sz w:val="24"/>
      <w:szCs w:val="20"/>
      <w:u w:val="single"/>
      <w:lang w:eastAsia="es-ES"/>
    </w:rPr>
  </w:style>
  <w:style w:type="character" w:customStyle="1" w:styleId="Ttulo2Car">
    <w:name w:val="Título 2 Car"/>
    <w:basedOn w:val="Fuentedeprrafopredeter"/>
    <w:link w:val="Ttulo2"/>
    <w:qFormat/>
    <w:rsid w:val="00490A11"/>
    <w:rPr>
      <w:rFonts w:ascii="Times New Roman" w:eastAsia="Times New Roman" w:hAnsi="Times New Roman" w:cs="Times New Roman"/>
      <w:b/>
      <w:color w:val="000000"/>
      <w:sz w:val="24"/>
      <w:szCs w:val="20"/>
      <w:lang w:eastAsia="es-ES"/>
    </w:rPr>
  </w:style>
  <w:style w:type="character" w:customStyle="1" w:styleId="Ttulo3Car">
    <w:name w:val="Título 3 Car"/>
    <w:basedOn w:val="Fuentedeprrafopredeter"/>
    <w:link w:val="Ttulo3"/>
    <w:qFormat/>
    <w:rsid w:val="00490A11"/>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qFormat/>
    <w:rsid w:val="00490A11"/>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qFormat/>
    <w:rsid w:val="00490A11"/>
    <w:rPr>
      <w:rFonts w:ascii="Tiffany Lt BT" w:eastAsia="Times New Roman" w:hAnsi="Tiffany Lt BT" w:cs="Times New Roman"/>
      <w:b/>
      <w:color w:val="000000"/>
      <w:sz w:val="24"/>
      <w:szCs w:val="20"/>
      <w:lang w:eastAsia="es-ES"/>
    </w:rPr>
  </w:style>
  <w:style w:type="character" w:customStyle="1" w:styleId="Ttulo6Car">
    <w:name w:val="Título 6 Car"/>
    <w:basedOn w:val="Fuentedeprrafopredeter"/>
    <w:link w:val="Ttulo6"/>
    <w:qFormat/>
    <w:rsid w:val="00490A11"/>
    <w:rPr>
      <w:rFonts w:ascii="Tahoma" w:eastAsia="Times New Roman" w:hAnsi="Tahoma" w:cs="Times New Roman"/>
      <w:color w:val="000000"/>
      <w:sz w:val="30"/>
      <w:szCs w:val="20"/>
      <w:lang w:val="es-ES_tradnl" w:eastAsia="es-ES"/>
    </w:rPr>
  </w:style>
  <w:style w:type="character" w:customStyle="1" w:styleId="Ttulo7Car">
    <w:name w:val="Título 7 Car"/>
    <w:basedOn w:val="Fuentedeprrafopredeter"/>
    <w:link w:val="Ttulo7"/>
    <w:qFormat/>
    <w:rsid w:val="00490A11"/>
    <w:rPr>
      <w:rFonts w:ascii="Arial" w:eastAsia="Times New Roman" w:hAnsi="Arial" w:cs="Times New Roman"/>
      <w:b/>
      <w:color w:val="000000"/>
      <w:szCs w:val="24"/>
      <w:lang w:eastAsia="es-ES"/>
    </w:rPr>
  </w:style>
  <w:style w:type="character" w:customStyle="1" w:styleId="Ttulo8Car">
    <w:name w:val="Título 8 Car"/>
    <w:basedOn w:val="Fuentedeprrafopredeter"/>
    <w:link w:val="Ttulo8"/>
    <w:qFormat/>
    <w:rsid w:val="00490A11"/>
    <w:rPr>
      <w:rFonts w:ascii="Tahoma" w:eastAsia="Times New Roman" w:hAnsi="Tahoma" w:cs="Times New Roman"/>
      <w:b/>
      <w:imprint/>
      <w:sz w:val="24"/>
      <w:szCs w:val="24"/>
      <w:lang w:eastAsia="es-ES"/>
    </w:rPr>
  </w:style>
  <w:style w:type="character" w:customStyle="1" w:styleId="Ttulo9Car">
    <w:name w:val="Título 9 Car"/>
    <w:basedOn w:val="Fuentedeprrafopredeter"/>
    <w:link w:val="Ttulo9"/>
    <w:qFormat/>
    <w:rsid w:val="00490A11"/>
    <w:rPr>
      <w:rFonts w:ascii="Arial" w:eastAsia="Times New Roman" w:hAnsi="Arial" w:cs="Arial"/>
      <w:b/>
      <w:bCs/>
      <w:sz w:val="20"/>
      <w:szCs w:val="20"/>
      <w:lang w:eastAsia="es-ES"/>
    </w:rPr>
  </w:style>
  <w:style w:type="character" w:customStyle="1" w:styleId="Textoindependiente2Car">
    <w:name w:val="Texto independiente 2 Car"/>
    <w:basedOn w:val="Fuentedeprrafopredeter"/>
    <w:link w:val="Textoindependiente2"/>
    <w:semiHidden/>
    <w:qFormat/>
    <w:rsid w:val="00490A11"/>
    <w:rPr>
      <w:rFonts w:ascii="Times New Roman" w:eastAsia="Times New Roman" w:hAnsi="Times New Roman" w:cs="Times New Roman"/>
      <w:color w:val="000000"/>
      <w:sz w:val="24"/>
      <w:szCs w:val="20"/>
      <w:lang w:eastAsia="es-ES"/>
    </w:rPr>
  </w:style>
  <w:style w:type="character" w:customStyle="1" w:styleId="TextoindependienteCar">
    <w:name w:val="Texto independiente Car"/>
    <w:basedOn w:val="Fuentedeprrafopredeter"/>
    <w:link w:val="Textoindependiente"/>
    <w:semiHidden/>
    <w:qFormat/>
    <w:rsid w:val="00490A11"/>
    <w:rPr>
      <w:rFonts w:ascii="Times New Roman" w:eastAsia="Times New Roman" w:hAnsi="Times New Roman" w:cs="Times New Roman"/>
      <w:sz w:val="24"/>
      <w:szCs w:val="20"/>
      <w:vertAlign w:val="superscript"/>
      <w:lang w:val="es-ES_tradnl" w:eastAsia="es-ES"/>
    </w:rPr>
  </w:style>
  <w:style w:type="character" w:customStyle="1" w:styleId="Textoindependiente3Car">
    <w:name w:val="Texto independiente 3 Car"/>
    <w:basedOn w:val="Fuentedeprrafopredeter"/>
    <w:link w:val="Textoindependiente3"/>
    <w:semiHidden/>
    <w:qFormat/>
    <w:rsid w:val="00490A11"/>
    <w:rPr>
      <w:rFonts w:ascii="Tahoma" w:eastAsia="Times New Roman" w:hAnsi="Tahoma" w:cs="Times New Roman"/>
      <w:b/>
      <w:bCs/>
      <w:szCs w:val="24"/>
      <w:lang w:eastAsia="es-ES"/>
    </w:rPr>
  </w:style>
  <w:style w:type="character" w:customStyle="1" w:styleId="EncabezadoCar">
    <w:name w:val="Encabezado Car"/>
    <w:basedOn w:val="Fuentedeprrafopredeter"/>
    <w:link w:val="Encabezado"/>
    <w:uiPriority w:val="99"/>
    <w:qFormat/>
    <w:rsid w:val="00C25539"/>
  </w:style>
  <w:style w:type="character" w:customStyle="1" w:styleId="PiedepginaCar">
    <w:name w:val="Pie de página Car"/>
    <w:basedOn w:val="Fuentedeprrafopredeter"/>
    <w:link w:val="Piedepgina"/>
    <w:uiPriority w:val="99"/>
    <w:qFormat/>
    <w:rsid w:val="00C25539"/>
  </w:style>
  <w:style w:type="character" w:customStyle="1" w:styleId="TextodegloboCar">
    <w:name w:val="Texto de globo Car"/>
    <w:basedOn w:val="Fuentedeprrafopredeter"/>
    <w:link w:val="Textodeglobo"/>
    <w:uiPriority w:val="99"/>
    <w:semiHidden/>
    <w:qFormat/>
    <w:rsid w:val="00040BDE"/>
    <w:rPr>
      <w:rFonts w:ascii="Segoe UI" w:hAnsi="Segoe UI" w:cs="Segoe UI"/>
      <w:sz w:val="18"/>
      <w:szCs w:val="18"/>
    </w:rPr>
  </w:style>
  <w:style w:type="paragraph" w:customStyle="1" w:styleId="Ttulo">
    <w:name w:val="Título"/>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semiHidden/>
    <w:rsid w:val="00490A11"/>
    <w:pPr>
      <w:spacing w:after="120" w:line="240" w:lineRule="auto"/>
    </w:pPr>
    <w:rPr>
      <w:rFonts w:ascii="Times New Roman" w:eastAsia="Times New Roman" w:hAnsi="Times New Roman" w:cs="Times New Roman"/>
      <w:sz w:val="24"/>
      <w:szCs w:val="20"/>
      <w:vertAlign w:val="superscript"/>
      <w:lang w:val="es-ES_tradnl" w:eastAsia="es-ES"/>
    </w:r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independiente2">
    <w:name w:val="Body Text 2"/>
    <w:basedOn w:val="Normal"/>
    <w:link w:val="Textoindependiente2Car"/>
    <w:semiHidden/>
    <w:qFormat/>
    <w:rsid w:val="00490A11"/>
    <w:pPr>
      <w:spacing w:after="0" w:line="240" w:lineRule="auto"/>
      <w:jc w:val="both"/>
    </w:pPr>
    <w:rPr>
      <w:rFonts w:ascii="Times New Roman" w:eastAsia="Times New Roman" w:hAnsi="Times New Roman" w:cs="Times New Roman"/>
      <w:color w:val="000000"/>
      <w:sz w:val="24"/>
      <w:szCs w:val="20"/>
      <w:lang w:eastAsia="es-ES"/>
    </w:rPr>
  </w:style>
  <w:style w:type="paragraph" w:styleId="Textoindependiente3">
    <w:name w:val="Body Text 3"/>
    <w:basedOn w:val="Normal"/>
    <w:link w:val="Textoindependiente3Car"/>
    <w:semiHidden/>
    <w:qFormat/>
    <w:rsid w:val="00490A11"/>
    <w:pPr>
      <w:tabs>
        <w:tab w:val="left" w:pos="426"/>
      </w:tabs>
      <w:spacing w:after="0" w:line="240" w:lineRule="auto"/>
      <w:jc w:val="both"/>
    </w:pPr>
    <w:rPr>
      <w:rFonts w:ascii="Tahoma" w:eastAsia="Times New Roman" w:hAnsi="Tahoma" w:cs="Times New Roman"/>
      <w:b/>
      <w:bCs/>
      <w:szCs w:val="24"/>
      <w:lang w:eastAsia="es-E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C25539"/>
    <w:pPr>
      <w:tabs>
        <w:tab w:val="center" w:pos="4252"/>
        <w:tab w:val="right" w:pos="8504"/>
      </w:tabs>
      <w:spacing w:after="0" w:line="240" w:lineRule="auto"/>
    </w:pPr>
  </w:style>
  <w:style w:type="paragraph" w:styleId="Piedepgina">
    <w:name w:val="footer"/>
    <w:basedOn w:val="Normal"/>
    <w:link w:val="PiedepginaCar"/>
    <w:uiPriority w:val="99"/>
    <w:unhideWhenUsed/>
    <w:rsid w:val="00C25539"/>
    <w:pPr>
      <w:tabs>
        <w:tab w:val="center" w:pos="4252"/>
        <w:tab w:val="right" w:pos="8504"/>
      </w:tabs>
      <w:spacing w:after="0" w:line="240" w:lineRule="auto"/>
    </w:pPr>
  </w:style>
  <w:style w:type="paragraph" w:styleId="Prrafodelista">
    <w:name w:val="List Paragraph"/>
    <w:basedOn w:val="Normal"/>
    <w:uiPriority w:val="34"/>
    <w:qFormat/>
    <w:rsid w:val="00040BDE"/>
    <w:pPr>
      <w:ind w:left="720"/>
      <w:contextualSpacing/>
    </w:pPr>
  </w:style>
  <w:style w:type="paragraph" w:styleId="Textodeglobo">
    <w:name w:val="Balloon Text"/>
    <w:basedOn w:val="Normal"/>
    <w:link w:val="TextodegloboCar"/>
    <w:uiPriority w:val="99"/>
    <w:semiHidden/>
    <w:unhideWhenUsed/>
    <w:qFormat/>
    <w:rsid w:val="00040BDE"/>
    <w:pPr>
      <w:spacing w:after="0" w:line="240" w:lineRule="auto"/>
    </w:pPr>
    <w:rPr>
      <w:rFonts w:ascii="Segoe UI" w:hAnsi="Segoe UI" w:cs="Segoe UI"/>
      <w:sz w:val="18"/>
      <w:szCs w:val="18"/>
    </w:rPr>
  </w:style>
  <w:style w:type="paragraph" w:customStyle="1" w:styleId="Contenidodelmarco">
    <w:name w:val="Contenido del marco"/>
    <w:basedOn w:val="Normal"/>
    <w:qFormat/>
  </w:style>
  <w:style w:type="numbering" w:customStyle="1" w:styleId="Sinlista1">
    <w:name w:val="Sin lista1"/>
    <w:uiPriority w:val="99"/>
    <w:semiHidden/>
    <w:unhideWhenUsed/>
    <w:qFormat/>
    <w:rsid w:val="00490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Pages>
  <Words>648</Words>
  <Characters>3564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dc:description/>
  <cp:lastModifiedBy>compras</cp:lastModifiedBy>
  <cp:revision>18</cp:revision>
  <cp:lastPrinted>2024-12-10T12:19:00Z</cp:lastPrinted>
  <dcterms:created xsi:type="dcterms:W3CDTF">2018-02-09T13:50:00Z</dcterms:created>
  <dcterms:modified xsi:type="dcterms:W3CDTF">2025-06-06T13:51:00Z</dcterms:modified>
  <dc:language>es-AR</dc:language>
</cp:coreProperties>
</file>